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附件2                     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教学设计模板</w:t>
      </w:r>
      <w:bookmarkStart w:id="1" w:name="_GoBack"/>
      <w:bookmarkEnd w:id="1"/>
    </w:p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82"/>
        <w:gridCol w:w="450"/>
        <w:gridCol w:w="7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wAfter w:w="0" w:type="auto"/>
          <w:trHeight w:val="349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一、教学基本情况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wAfter w:w="0" w:type="auto"/>
          <w:trHeight w:val="519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教学主题</w:t>
            </w:r>
          </w:p>
        </w:tc>
        <w:tc>
          <w:tcPr>
            <w:tcW w:w="7976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wAfter w:w="0" w:type="auto"/>
          <w:trHeight w:val="519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课程名称</w:t>
            </w:r>
          </w:p>
        </w:tc>
        <w:tc>
          <w:tcPr>
            <w:tcW w:w="7976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wAfter w:w="0" w:type="auto"/>
          <w:trHeight w:val="697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所属章节</w:t>
            </w:r>
          </w:p>
        </w:tc>
        <w:tc>
          <w:tcPr>
            <w:tcW w:w="7976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wAfter w:w="0" w:type="auto"/>
          <w:trHeight w:val="519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授课对象</w:t>
            </w:r>
          </w:p>
        </w:tc>
        <w:tc>
          <w:tcPr>
            <w:tcW w:w="7976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wAfter w:w="0" w:type="auto"/>
          <w:trHeight w:val="461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二、教学分析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wAfter w:w="0" w:type="auto"/>
          <w:trHeight w:val="189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教学内容</w:t>
            </w:r>
          </w:p>
        </w:tc>
        <w:tc>
          <w:tcPr>
            <w:tcW w:w="7976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wAfter w:w="0" w:type="auto"/>
          <w:trHeight w:val="189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学情分析</w:t>
            </w:r>
          </w:p>
        </w:tc>
        <w:tc>
          <w:tcPr>
            <w:tcW w:w="7976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教学目标</w:t>
            </w:r>
          </w:p>
        </w:tc>
        <w:tc>
          <w:tcPr>
            <w:tcW w:w="450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知识目标</w:t>
            </w:r>
          </w:p>
        </w:tc>
        <w:tc>
          <w:tcPr>
            <w:tcW w:w="752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能力目标</w:t>
            </w:r>
          </w:p>
        </w:tc>
        <w:tc>
          <w:tcPr>
            <w:tcW w:w="752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情感目标</w:t>
            </w:r>
          </w:p>
        </w:tc>
        <w:tc>
          <w:tcPr>
            <w:tcW w:w="752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2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教学重难点</w:t>
            </w:r>
          </w:p>
        </w:tc>
        <w:tc>
          <w:tcPr>
            <w:tcW w:w="450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教学重点</w:t>
            </w:r>
          </w:p>
        </w:tc>
        <w:tc>
          <w:tcPr>
            <w:tcW w:w="752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教学难点</w:t>
            </w:r>
          </w:p>
        </w:tc>
        <w:tc>
          <w:tcPr>
            <w:tcW w:w="7526" w:type="dxa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三、教学策略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6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教学方法</w:t>
            </w:r>
          </w:p>
        </w:tc>
        <w:tc>
          <w:tcPr>
            <w:tcW w:w="7976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6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教学资源</w:t>
            </w:r>
          </w:p>
        </w:tc>
        <w:tc>
          <w:tcPr>
            <w:tcW w:w="7976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6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教学设计</w:t>
            </w:r>
          </w:p>
        </w:tc>
        <w:tc>
          <w:tcPr>
            <w:tcW w:w="7976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6" w:hRule="atLeast"/>
          <w:jc w:val="center"/>
        </w:trPr>
        <w:tc>
          <w:tcPr>
            <w:tcW w:w="148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板书设计</w:t>
            </w:r>
          </w:p>
        </w:tc>
        <w:tc>
          <w:tcPr>
            <w:tcW w:w="7976" w:type="dxa"/>
            <w:gridSpan w:val="2"/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5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四、教学实施过程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48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1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五、教学评价与反馈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94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1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六、教学反思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20" w:hRule="atLeast"/>
          <w:jc w:val="center"/>
        </w:trPr>
        <w:tc>
          <w:tcPr>
            <w:tcW w:w="945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备注：教学设计是指对教学活动的设想与安排。主要包括教学主题、课程名称、教学内容、学情分析、教学目标、教学重难点、教学方法、教学资源、教学设计、板书设计、教学实施过程、教学评价与反馈、教学反思等。形式可参考以上模板，具体内容可根据授课内容进行修改</w:t>
      </w:r>
      <w:bookmarkStart w:id="0" w:name="山东商业职业技术学院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OTFmYzI2NWJkNDcyMTJkM2UyN2Q3NTM0ZGI3OTEifQ=="/>
  </w:docVars>
  <w:rsids>
    <w:rsidRoot w:val="583A3835"/>
    <w:rsid w:val="583A3835"/>
    <w:rsid w:val="7AA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2023-10-06T06:22:00Z</dcterms:created>
  <dc:creator>升沉一秋风</dc:creator>
  <cp:lastModifiedBy>升沉一秋风</cp:lastModifiedBy>
  <dcterms:modified xsi:type="dcterms:W3CDTF">2023-10-06T06:52:17Z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B4470FD7FA0F473D81E58452979B44FA_11</vt:lpwstr>
  </property>
</Properties>
</file>